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616F5A" w:rsidRPr="00616F5A" w:rsidTr="00267D73">
        <w:tc>
          <w:tcPr>
            <w:tcW w:w="3119" w:type="dxa"/>
          </w:tcPr>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ỦY BAN NHÂN DÂN</w:t>
            </w:r>
          </w:p>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XÃ SƠN LÂM</w:t>
            </w:r>
          </w:p>
          <w:p w:rsidR="00616F5A" w:rsidRPr="00616F5A" w:rsidRDefault="00616F5A" w:rsidP="00267D73">
            <w:pPr>
              <w:rPr>
                <w:rFonts w:ascii="Times New Roman" w:hAnsi="Times New Roman" w:cs="Times New Roman"/>
                <w:sz w:val="28"/>
                <w:szCs w:val="28"/>
              </w:rPr>
            </w:pPr>
            <w:r w:rsidRPr="00616F5A">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1" allowOverlap="1" wp14:anchorId="5A720FBA" wp14:editId="64D23E51">
                      <wp:simplePos x="0" y="0"/>
                      <wp:positionH relativeFrom="column">
                        <wp:posOffset>570230</wp:posOffset>
                      </wp:positionH>
                      <wp:positionV relativeFrom="paragraph">
                        <wp:posOffset>13334</wp:posOffset>
                      </wp:positionV>
                      <wp:extent cx="6477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925DA" id="_x0000_t32" coordsize="21600,21600" o:spt="32" o:oned="t" path="m,l21600,21600e" filled="f">
                      <v:path arrowok="t" fillok="f" o:connecttype="none"/>
                      <o:lock v:ext="edit" shapetype="t"/>
                    </v:shapetype>
                    <v:shape id="AutoShape 3" o:spid="_x0000_s1026" type="#_x0000_t32" style="position:absolute;margin-left:44.9pt;margin-top:1.05pt;width:5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d7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7P88TE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"/>
                  </w:pict>
                </mc:Fallback>
              </mc:AlternateContent>
            </w:r>
          </w:p>
          <w:p w:rsidR="00616F5A" w:rsidRPr="00616F5A" w:rsidRDefault="00616F5A" w:rsidP="0033375F">
            <w:pPr>
              <w:jc w:val="center"/>
              <w:rPr>
                <w:rFonts w:ascii="Times New Roman" w:hAnsi="Times New Roman" w:cs="Times New Roman"/>
                <w:sz w:val="28"/>
                <w:szCs w:val="28"/>
              </w:rPr>
            </w:pPr>
            <w:r w:rsidRPr="00616F5A">
              <w:rPr>
                <w:rFonts w:ascii="Times New Roman" w:hAnsi="Times New Roman" w:cs="Times New Roman"/>
                <w:sz w:val="28"/>
                <w:szCs w:val="28"/>
              </w:rPr>
              <w:t xml:space="preserve">Số: </w:t>
            </w:r>
            <w:r w:rsidR="0033375F">
              <w:rPr>
                <w:rFonts w:ascii="Times New Roman" w:hAnsi="Times New Roman" w:cs="Times New Roman"/>
                <w:sz w:val="28"/>
                <w:szCs w:val="28"/>
                <w:lang w:val="en-US"/>
              </w:rPr>
              <w:t>30</w:t>
            </w:r>
            <w:r w:rsidRPr="00616F5A">
              <w:rPr>
                <w:rFonts w:ascii="Times New Roman" w:hAnsi="Times New Roman" w:cs="Times New Roman"/>
                <w:sz w:val="28"/>
                <w:szCs w:val="28"/>
              </w:rPr>
              <w:t>/</w:t>
            </w:r>
            <w:r w:rsidRPr="00616F5A">
              <w:rPr>
                <w:rFonts w:ascii="Times New Roman" w:hAnsi="Times New Roman" w:cs="Times New Roman"/>
                <w:sz w:val="28"/>
                <w:szCs w:val="28"/>
                <w:lang w:val="en-US"/>
              </w:rPr>
              <w:t>TB-</w:t>
            </w:r>
            <w:r w:rsidRPr="00616F5A">
              <w:rPr>
                <w:rFonts w:ascii="Times New Roman" w:hAnsi="Times New Roman" w:cs="Times New Roman"/>
                <w:sz w:val="28"/>
                <w:szCs w:val="28"/>
              </w:rPr>
              <w:t>UBND</w:t>
            </w:r>
          </w:p>
        </w:tc>
        <w:tc>
          <w:tcPr>
            <w:tcW w:w="6095" w:type="dxa"/>
          </w:tcPr>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CỘNG HÒA XÃ HỘI CHỦ NGHĨA VIỆT NAM</w:t>
            </w:r>
          </w:p>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Độc lập - Tự do - Hạnh phúc</w:t>
            </w:r>
          </w:p>
          <w:p w:rsidR="00616F5A" w:rsidRPr="00616F5A" w:rsidRDefault="00616F5A" w:rsidP="00267D73">
            <w:pPr>
              <w:rPr>
                <w:rFonts w:ascii="Times New Roman" w:hAnsi="Times New Roman" w:cs="Times New Roman"/>
                <w:sz w:val="28"/>
                <w:szCs w:val="28"/>
              </w:rPr>
            </w:pPr>
            <w:r w:rsidRPr="00616F5A">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70AD8AE8" wp14:editId="4CB6CC2F">
                      <wp:simplePos x="0" y="0"/>
                      <wp:positionH relativeFrom="column">
                        <wp:posOffset>1045210</wp:posOffset>
                      </wp:positionH>
                      <wp:positionV relativeFrom="paragraph">
                        <wp:posOffset>13335</wp:posOffset>
                      </wp:positionV>
                      <wp:extent cx="1645920" cy="0"/>
                      <wp:effectExtent l="12065" t="13335" r="889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60B8F" id="AutoShape 5" o:spid="_x0000_s1026" type="#_x0000_t32" style="position:absolute;margin-left:82.3pt;margin-top:1.05pt;width:12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qx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2yez5ZT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"/>
                  </w:pict>
                </mc:Fallback>
              </mc:AlternateContent>
            </w:r>
          </w:p>
          <w:p w:rsidR="00616F5A" w:rsidRPr="00616F5A" w:rsidRDefault="00616F5A" w:rsidP="0033375F">
            <w:pPr>
              <w:jc w:val="center"/>
              <w:rPr>
                <w:rFonts w:ascii="Times New Roman" w:hAnsi="Times New Roman" w:cs="Times New Roman"/>
                <w:i/>
                <w:sz w:val="28"/>
                <w:szCs w:val="28"/>
              </w:rPr>
            </w:pPr>
            <w:r w:rsidRPr="00616F5A">
              <w:rPr>
                <w:rFonts w:ascii="Times New Roman" w:hAnsi="Times New Roman" w:cs="Times New Roman"/>
                <w:i/>
                <w:sz w:val="28"/>
                <w:szCs w:val="28"/>
              </w:rPr>
              <w:t>Sơn Lâm, ngày</w:t>
            </w:r>
            <w:r w:rsidRPr="00616F5A">
              <w:rPr>
                <w:rFonts w:ascii="Times New Roman" w:hAnsi="Times New Roman" w:cs="Times New Roman"/>
                <w:i/>
                <w:sz w:val="28"/>
                <w:szCs w:val="28"/>
                <w:lang w:val="en-US"/>
              </w:rPr>
              <w:t xml:space="preserve"> </w:t>
            </w:r>
            <w:r w:rsidR="0033375F">
              <w:rPr>
                <w:rFonts w:ascii="Times New Roman" w:hAnsi="Times New Roman" w:cs="Times New Roman"/>
                <w:i/>
                <w:sz w:val="28"/>
                <w:szCs w:val="28"/>
                <w:lang w:val="en-US"/>
              </w:rPr>
              <w:t xml:space="preserve">10 </w:t>
            </w:r>
            <w:r w:rsidRPr="00616F5A">
              <w:rPr>
                <w:rFonts w:ascii="Times New Roman" w:hAnsi="Times New Roman" w:cs="Times New Roman"/>
                <w:i/>
                <w:sz w:val="28"/>
                <w:szCs w:val="28"/>
              </w:rPr>
              <w:t xml:space="preserve">tháng </w:t>
            </w:r>
            <w:r w:rsidR="0033375F">
              <w:rPr>
                <w:rFonts w:ascii="Times New Roman" w:hAnsi="Times New Roman" w:cs="Times New Roman"/>
                <w:i/>
                <w:sz w:val="28"/>
                <w:szCs w:val="28"/>
                <w:lang w:val="en-US"/>
              </w:rPr>
              <w:t>11</w:t>
            </w:r>
            <w:bookmarkStart w:id="0" w:name="_GoBack"/>
            <w:bookmarkEnd w:id="0"/>
            <w:r w:rsidRPr="00616F5A">
              <w:rPr>
                <w:rFonts w:ascii="Times New Roman" w:hAnsi="Times New Roman" w:cs="Times New Roman"/>
                <w:i/>
                <w:sz w:val="28"/>
                <w:szCs w:val="28"/>
              </w:rPr>
              <w:t xml:space="preserve"> năm 2021</w:t>
            </w:r>
          </w:p>
        </w:tc>
      </w:tr>
    </w:tbl>
    <w:p w:rsidR="00616F5A" w:rsidRPr="00616F5A" w:rsidRDefault="00616F5A" w:rsidP="00616F5A">
      <w:pPr>
        <w:spacing w:after="120" w:line="240" w:lineRule="auto"/>
        <w:jc w:val="center"/>
        <w:rPr>
          <w:rFonts w:ascii="Times New Roman" w:hAnsi="Times New Roman" w:cs="Times New Roman"/>
          <w:sz w:val="28"/>
          <w:szCs w:val="28"/>
        </w:rPr>
      </w:pPr>
    </w:p>
    <w:p w:rsidR="00616F5A" w:rsidRPr="00616F5A" w:rsidRDefault="00616F5A" w:rsidP="00616F5A">
      <w:pPr>
        <w:spacing w:after="120" w:line="240" w:lineRule="auto"/>
        <w:jc w:val="center"/>
        <w:rPr>
          <w:rFonts w:ascii="Times New Roman" w:hAnsi="Times New Roman" w:cs="Times New Roman"/>
          <w:b/>
          <w:sz w:val="28"/>
          <w:szCs w:val="28"/>
        </w:rPr>
      </w:pPr>
      <w:r w:rsidRPr="00616F5A">
        <w:rPr>
          <w:rFonts w:ascii="Times New Roman" w:hAnsi="Times New Roman" w:cs="Times New Roman"/>
          <w:b/>
          <w:sz w:val="28"/>
          <w:szCs w:val="28"/>
        </w:rPr>
        <w:t>THÔNG BÁO</w:t>
      </w:r>
    </w:p>
    <w:p w:rsidR="00616F5A" w:rsidRPr="00616F5A" w:rsidRDefault="00616F5A" w:rsidP="00616F5A">
      <w:pPr>
        <w:pStyle w:val="NormalWeb"/>
        <w:shd w:val="clear" w:color="auto" w:fill="FFFFFF"/>
        <w:spacing w:before="0" w:beforeAutospacing="0" w:after="0" w:afterAutospacing="0"/>
        <w:jc w:val="center"/>
        <w:rPr>
          <w:rStyle w:val="Strong"/>
          <w:sz w:val="28"/>
          <w:szCs w:val="28"/>
          <w:lang w:val="vi-VN"/>
        </w:rPr>
      </w:pPr>
      <w:r w:rsidRPr="00616F5A">
        <w:rPr>
          <w:rStyle w:val="Strong"/>
          <w:sz w:val="28"/>
          <w:szCs w:val="28"/>
          <w:lang w:val="vi-VN"/>
        </w:rPr>
        <w:t xml:space="preserve">Danh sách và Phân công nhiệm vụ cán bộ, công chức </w:t>
      </w:r>
    </w:p>
    <w:p w:rsidR="00616F5A" w:rsidRPr="00616F5A" w:rsidRDefault="00616F5A" w:rsidP="00616F5A">
      <w:pPr>
        <w:pStyle w:val="NormalWeb"/>
        <w:shd w:val="clear" w:color="auto" w:fill="FFFFFF"/>
        <w:spacing w:before="0" w:beforeAutospacing="0" w:after="0" w:afterAutospacing="0"/>
        <w:jc w:val="center"/>
        <w:rPr>
          <w:rStyle w:val="Strong"/>
          <w:sz w:val="28"/>
          <w:szCs w:val="28"/>
        </w:rPr>
      </w:pPr>
      <w:r w:rsidRPr="00616F5A">
        <w:rPr>
          <w:rStyle w:val="Strong"/>
          <w:sz w:val="28"/>
          <w:szCs w:val="28"/>
          <w:lang w:val="vi-VN"/>
        </w:rPr>
        <w:t>Bộ phận tiếp nhận và trả kết quả giải quyết thủ tục hành chính tại Bộ phận Tiếp nhận và trả kết quả giải quyết TTHC xã Sơn Lâm</w:t>
      </w:r>
    </w:p>
    <w:p w:rsidR="00616F5A" w:rsidRPr="00616F5A" w:rsidRDefault="00616F5A" w:rsidP="00616F5A">
      <w:pPr>
        <w:pStyle w:val="NormalWeb"/>
        <w:shd w:val="clear" w:color="auto" w:fill="FFFFFF"/>
        <w:spacing w:before="120" w:beforeAutospacing="0" w:after="120" w:afterAutospacing="0"/>
        <w:jc w:val="center"/>
        <w:rPr>
          <w:rStyle w:val="Strong"/>
          <w:sz w:val="28"/>
          <w:szCs w:val="28"/>
        </w:rPr>
      </w:pPr>
      <w:r w:rsidRPr="00616F5A">
        <w:rPr>
          <w:b/>
          <w:bCs/>
          <w:noProof/>
          <w:sz w:val="28"/>
          <w:szCs w:val="28"/>
        </w:rPr>
        <mc:AlternateContent>
          <mc:Choice Requires="wps">
            <w:drawing>
              <wp:anchor distT="0" distB="0" distL="114300" distR="114300" simplePos="0" relativeHeight="251660288" behindDoc="0" locked="0" layoutInCell="1" allowOverlap="1" wp14:anchorId="1BC4021D" wp14:editId="4991E09C">
                <wp:simplePos x="0" y="0"/>
                <wp:positionH relativeFrom="column">
                  <wp:posOffset>1919605</wp:posOffset>
                </wp:positionH>
                <wp:positionV relativeFrom="paragraph">
                  <wp:posOffset>33655</wp:posOffset>
                </wp:positionV>
                <wp:extent cx="2053590" cy="0"/>
                <wp:effectExtent l="8890" t="7620" r="1397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C4840" id="AutoShape 4" o:spid="_x0000_s1026" type="#_x0000_t32" style="position:absolute;margin-left:151.15pt;margin-top:2.65pt;width:1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j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4ySdPkwX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"/>
            </w:pict>
          </mc:Fallback>
        </mc:AlternateContent>
      </w:r>
    </w:p>
    <w:p w:rsidR="00616F5A" w:rsidRPr="00616F5A" w:rsidRDefault="00616F5A" w:rsidP="00616F5A">
      <w:pPr>
        <w:pStyle w:val="NormalWeb"/>
        <w:shd w:val="clear" w:color="auto" w:fill="FFFFFF"/>
        <w:spacing w:before="0" w:beforeAutospacing="0" w:after="120" w:afterAutospacing="0"/>
        <w:ind w:firstLine="720"/>
        <w:jc w:val="both"/>
        <w:rPr>
          <w:sz w:val="28"/>
          <w:szCs w:val="28"/>
          <w:shd w:val="clear" w:color="auto" w:fill="FFFFFF"/>
          <w:lang w:val="vi-VN"/>
        </w:rPr>
      </w:pPr>
      <w:r w:rsidRPr="00616F5A">
        <w:rPr>
          <w:sz w:val="28"/>
          <w:szCs w:val="28"/>
          <w:shd w:val="clear" w:color="auto" w:fill="FFFFFF"/>
          <w:lang w:val="vi-VN"/>
        </w:rPr>
        <w:t xml:space="preserve">Căn cứ Nghị định số 61/NĐ-CP ngày 23/4/2018 của Chính Phủ về thực hiện cơ chế một cửa, một cửa liên thông trong giải quyết thủ tục hành chính; </w:t>
      </w:r>
    </w:p>
    <w:p w:rsidR="00616F5A" w:rsidRPr="00616F5A" w:rsidRDefault="00616F5A" w:rsidP="00616F5A">
      <w:pPr>
        <w:pStyle w:val="NormalWeb"/>
        <w:shd w:val="clear" w:color="auto" w:fill="FFFFFF"/>
        <w:spacing w:before="0" w:beforeAutospacing="0" w:after="120" w:afterAutospacing="0"/>
        <w:ind w:firstLine="720"/>
        <w:jc w:val="both"/>
        <w:rPr>
          <w:sz w:val="28"/>
          <w:szCs w:val="28"/>
          <w:shd w:val="clear" w:color="auto" w:fill="FFFFFF"/>
          <w:lang w:val="vi-VN"/>
        </w:rPr>
      </w:pPr>
      <w:r w:rsidRPr="00616F5A">
        <w:rPr>
          <w:sz w:val="28"/>
          <w:szCs w:val="28"/>
          <w:shd w:val="clear" w:color="auto" w:fill="FFFFFF"/>
        </w:rPr>
        <w:t xml:space="preserve">Căn cứ </w:t>
      </w:r>
      <w:r w:rsidRPr="00616F5A">
        <w:rPr>
          <w:sz w:val="28"/>
          <w:szCs w:val="28"/>
          <w:shd w:val="clear" w:color="auto" w:fill="FFFFFF"/>
          <w:lang w:val="vi-VN"/>
        </w:rPr>
        <w:t>Thông tư số 01/2018/TT-VPCP ngày 23/11/2018 của Văn phòng Chính phủ hướng dẫn thi hành một số quy định của Nghị định số </w:t>
      </w:r>
      <w:hyperlink r:id="rId4" w:tgtFrame="_blank" w:tooltip="Nghị định 61/2018/NĐ-CP" w:history="1">
        <w:r w:rsidRPr="00616F5A">
          <w:rPr>
            <w:rStyle w:val="Hyperlink"/>
            <w:sz w:val="28"/>
            <w:szCs w:val="28"/>
            <w:bdr w:val="none" w:sz="0" w:space="0" w:color="auto" w:frame="1"/>
            <w:shd w:val="clear" w:color="auto" w:fill="FFFFFF"/>
            <w:lang w:val="vi-VN"/>
          </w:rPr>
          <w:t>61/2018/NĐ-CP</w:t>
        </w:r>
      </w:hyperlink>
      <w:r w:rsidRPr="00616F5A">
        <w:rPr>
          <w:sz w:val="28"/>
          <w:szCs w:val="28"/>
          <w:shd w:val="clear" w:color="auto" w:fill="FFFFFF"/>
          <w:lang w:val="vi-VN"/>
        </w:rPr>
        <w:t> ngày 23/4/2018 của Chính phủ về thực hiện cơ chế một cửa, một cửa liên thông trong giải quyết thủ tục hành chính;</w:t>
      </w:r>
    </w:p>
    <w:p w:rsidR="00616F5A" w:rsidRPr="00616F5A" w:rsidRDefault="00616F5A" w:rsidP="00616F5A">
      <w:pPr>
        <w:pStyle w:val="NormalWeb"/>
        <w:shd w:val="clear" w:color="auto" w:fill="FFFFFF"/>
        <w:spacing w:before="0" w:beforeAutospacing="0" w:after="120" w:afterAutospacing="0"/>
        <w:ind w:firstLine="720"/>
        <w:jc w:val="both"/>
        <w:rPr>
          <w:sz w:val="28"/>
          <w:szCs w:val="28"/>
          <w:shd w:val="clear" w:color="auto" w:fill="FFFFFF"/>
          <w:lang w:val="vi-VN"/>
        </w:rPr>
      </w:pPr>
      <w:r w:rsidRPr="00616F5A">
        <w:rPr>
          <w:sz w:val="28"/>
          <w:szCs w:val="28"/>
          <w:shd w:val="clear" w:color="auto" w:fill="FFFFFF"/>
        </w:rPr>
        <w:t xml:space="preserve">Căn cứ </w:t>
      </w:r>
      <w:r w:rsidRPr="00616F5A">
        <w:rPr>
          <w:sz w:val="28"/>
          <w:szCs w:val="28"/>
          <w:shd w:val="clear" w:color="auto" w:fill="FFFFFF"/>
          <w:lang w:val="vi-VN"/>
        </w:rPr>
        <w:t xml:space="preserve">Quyết định số </w:t>
      </w:r>
      <w:r w:rsidRPr="00616F5A">
        <w:rPr>
          <w:sz w:val="28"/>
          <w:szCs w:val="28"/>
          <w:shd w:val="clear" w:color="auto" w:fill="FFFFFF"/>
        </w:rPr>
        <w:t>140</w:t>
      </w:r>
      <w:r w:rsidRPr="00616F5A">
        <w:rPr>
          <w:sz w:val="28"/>
          <w:szCs w:val="28"/>
          <w:shd w:val="clear" w:color="auto" w:fill="FFFFFF"/>
          <w:lang w:val="vi-VN"/>
        </w:rPr>
        <w:t xml:space="preserve">/QĐ-UBND ngày </w:t>
      </w:r>
      <w:r w:rsidRPr="00616F5A">
        <w:rPr>
          <w:sz w:val="28"/>
          <w:szCs w:val="28"/>
          <w:shd w:val="clear" w:color="auto" w:fill="FFFFFF"/>
        </w:rPr>
        <w:t>28/08/2021</w:t>
      </w:r>
      <w:r w:rsidRPr="00616F5A">
        <w:rPr>
          <w:sz w:val="28"/>
          <w:szCs w:val="28"/>
          <w:shd w:val="clear" w:color="auto" w:fill="FFFFFF"/>
          <w:lang w:val="vi-VN"/>
        </w:rPr>
        <w:t xml:space="preserve"> của UBND xã Sơn Lâm về việc kiện toàn Bộ phận tiếp nhận và trả kết quả giải quyết TTHC cấp xã;</w:t>
      </w:r>
    </w:p>
    <w:p w:rsidR="00616F5A" w:rsidRPr="00616F5A" w:rsidRDefault="00616F5A" w:rsidP="00616F5A">
      <w:pPr>
        <w:pStyle w:val="NormalWeb"/>
        <w:shd w:val="clear" w:color="auto" w:fill="FFFFFF"/>
        <w:spacing w:before="0" w:beforeAutospacing="0" w:after="120" w:afterAutospacing="0"/>
        <w:ind w:firstLine="720"/>
        <w:jc w:val="both"/>
        <w:rPr>
          <w:sz w:val="28"/>
          <w:szCs w:val="28"/>
          <w:shd w:val="clear" w:color="auto" w:fill="FFFFFF"/>
          <w:lang w:val="vi-VN"/>
        </w:rPr>
      </w:pPr>
      <w:r w:rsidRPr="00616F5A">
        <w:rPr>
          <w:sz w:val="28"/>
          <w:szCs w:val="28"/>
          <w:shd w:val="clear" w:color="auto" w:fill="FFFFFF"/>
          <w:lang w:val="vi-VN"/>
        </w:rPr>
        <w:t xml:space="preserve">Theo đề nghị của Trưởng Bộ phận tiếp nhận và trả kết quả giải quyết TTHC, </w:t>
      </w:r>
      <w:r w:rsidRPr="00616F5A">
        <w:rPr>
          <w:sz w:val="28"/>
          <w:szCs w:val="28"/>
          <w:lang w:val="vi-VN"/>
        </w:rPr>
        <w:t>UBND xã Sơn Lâm phân công nhiệm vụ cụ thể cho các thành viên trực tại Bộ phận tiếp nhận và trả kết quả thuộc UBND xã Sơn Lâm như sau:</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rStyle w:val="Strong"/>
          <w:sz w:val="28"/>
          <w:szCs w:val="28"/>
          <w:bdr w:val="none" w:sz="0" w:space="0" w:color="auto" w:frame="1"/>
          <w:lang w:val="vi-VN"/>
        </w:rPr>
        <w:t>1. Ông Trần Quỳnh, Chủ tịch UBND xã - Trưởng bộ phận</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z w:val="28"/>
          <w:szCs w:val="28"/>
          <w:lang w:val="vi-VN"/>
        </w:rPr>
        <w:t>Chỉ đạo chung, lãnh đạo quản lý điều hành toàn bộ các hoạt động của </w:t>
      </w:r>
      <w:r w:rsidRPr="00616F5A">
        <w:rPr>
          <w:spacing w:val="-2"/>
          <w:sz w:val="28"/>
          <w:szCs w:val="28"/>
          <w:bdr w:val="none" w:sz="0" w:space="0" w:color="auto" w:frame="1"/>
          <w:lang w:val="vi-VN"/>
        </w:rPr>
        <w:t>Bộ phận tiếp nhận và trả kết quả thuộc UBND xã Sơn Lâm theo đúng quy định.</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pacing w:val="-2"/>
          <w:sz w:val="28"/>
          <w:szCs w:val="28"/>
          <w:bdr w:val="none" w:sz="0" w:space="0" w:color="auto" w:frame="1"/>
          <w:lang w:val="vi-VN"/>
        </w:rPr>
        <w:t>Triển khai chỉ đạo, điều hành việc tiếp nhận hồ sơ và trả kết quả giải quyết TTHC của các tổ chức, cá nhân theo cơ chế một cửa, một cửa liên thông tại Bộ phận tiếp nhận và trả kết quả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z w:val="28"/>
          <w:szCs w:val="28"/>
          <w:lang w:val="vi-VN"/>
        </w:rPr>
        <w:t>Chủ trì các cuộc họp nhận xét, đánh giá cán bộ, công chức trực tại </w:t>
      </w:r>
      <w:r w:rsidRPr="00616F5A">
        <w:rPr>
          <w:spacing w:val="-2"/>
          <w:sz w:val="28"/>
          <w:szCs w:val="28"/>
          <w:bdr w:val="none" w:sz="0" w:space="0" w:color="auto" w:frame="1"/>
          <w:lang w:val="vi-VN"/>
        </w:rPr>
        <w:t>Bộ phận tiếp nhận và trả kết quả xã. Kiểm tra việc tiếp nhận hồ sơ và trả kết quả của bộ phận một cửa và việc giải quyết TTHC của các bộ phận chuyên môn theo quy định.</w:t>
      </w:r>
    </w:p>
    <w:p w:rsidR="00616F5A" w:rsidRPr="00616F5A" w:rsidRDefault="00616F5A" w:rsidP="00616F5A">
      <w:pPr>
        <w:pStyle w:val="NormalWeb"/>
        <w:shd w:val="clear" w:color="auto" w:fill="FFFFFF"/>
        <w:spacing w:before="0" w:beforeAutospacing="0" w:after="120" w:afterAutospacing="0"/>
        <w:ind w:firstLine="720"/>
        <w:jc w:val="both"/>
        <w:textAlignment w:val="baseline"/>
        <w:rPr>
          <w:b/>
          <w:spacing w:val="-2"/>
          <w:sz w:val="28"/>
          <w:szCs w:val="28"/>
          <w:bdr w:val="none" w:sz="0" w:space="0" w:color="auto" w:frame="1"/>
        </w:rPr>
      </w:pPr>
      <w:r w:rsidRPr="00616F5A">
        <w:rPr>
          <w:b/>
          <w:spacing w:val="-2"/>
          <w:sz w:val="28"/>
          <w:szCs w:val="28"/>
          <w:bdr w:val="none" w:sz="0" w:space="0" w:color="auto" w:frame="1"/>
        </w:rPr>
        <w:t>2. Ông Hồ Tú Sỹ, Phó Chủ tịch UBND xã - Phó bộ phận</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pacing w:val="-2"/>
          <w:sz w:val="28"/>
          <w:szCs w:val="28"/>
          <w:bdr w:val="none" w:sz="0" w:space="0" w:color="auto" w:frame="1"/>
        </w:rPr>
        <w:t>Có trách nhiệm giúp đồng chí Trưởng bộ phận phục</w:t>
      </w:r>
      <w:r w:rsidRPr="00616F5A">
        <w:rPr>
          <w:b/>
          <w:spacing w:val="-2"/>
          <w:sz w:val="28"/>
          <w:szCs w:val="28"/>
          <w:bdr w:val="none" w:sz="0" w:space="0" w:color="auto" w:frame="1"/>
        </w:rPr>
        <w:t xml:space="preserve"> </w:t>
      </w:r>
      <w:r w:rsidRPr="00616F5A">
        <w:rPr>
          <w:sz w:val="28"/>
          <w:szCs w:val="28"/>
          <w:lang w:val="vi-VN"/>
        </w:rPr>
        <w:t>chung về điều hành các hoạt động của </w:t>
      </w:r>
      <w:r w:rsidRPr="00616F5A">
        <w:rPr>
          <w:spacing w:val="-2"/>
          <w:sz w:val="28"/>
          <w:szCs w:val="28"/>
          <w:bdr w:val="none" w:sz="0" w:space="0" w:color="auto" w:frame="1"/>
          <w:lang w:val="vi-VN"/>
        </w:rPr>
        <w:t>Bộ phận tiếp nhận và trả kết quả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shd w:val="clear" w:color="auto" w:fill="FFFFFF"/>
        </w:rPr>
      </w:pPr>
      <w:r w:rsidRPr="00616F5A">
        <w:rPr>
          <w:spacing w:val="-2"/>
          <w:sz w:val="28"/>
          <w:szCs w:val="28"/>
          <w:bdr w:val="none" w:sz="0" w:space="0" w:color="auto" w:frame="1"/>
        </w:rPr>
        <w:t xml:space="preserve">Đôn đốc chỉ đạo công tác Thủ tục  hành chính các thành viên tại Bộ phận Tiếp nhận và trả kết quả một cửa, một cửa liên thông. </w:t>
      </w:r>
      <w:r w:rsidRPr="00616F5A">
        <w:rPr>
          <w:sz w:val="28"/>
          <w:szCs w:val="28"/>
          <w:shd w:val="clear" w:color="auto" w:fill="FFFFFF"/>
        </w:rPr>
        <w:t>Báo cáo về tình hình hoạt động của </w:t>
      </w:r>
      <w:r w:rsidRPr="00616F5A">
        <w:rPr>
          <w:spacing w:val="-2"/>
          <w:sz w:val="28"/>
          <w:szCs w:val="28"/>
          <w:bdr w:val="none" w:sz="0" w:space="0" w:color="auto" w:frame="1"/>
          <w:shd w:val="clear" w:color="auto" w:fill="FFFFFF"/>
        </w:rPr>
        <w:t>Bộ phận tiếp nhận và trả kết quả xã với Trưởng bộ phận, đề xuất kịp thời với Trưởng bộ phận về các vướng mắc, tồn tại, biện pháp khắc phục và giải pháp thực hiện cải cách thủ tục hành chính hiệu quả.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pacing w:val="-2"/>
          <w:sz w:val="28"/>
          <w:szCs w:val="28"/>
          <w:bdr w:val="none" w:sz="0" w:space="0" w:color="auto" w:frame="1"/>
          <w:lang w:val="vi-VN"/>
        </w:rPr>
        <w:lastRenderedPageBreak/>
        <w:t>Thực hiện các nhiệm vụ khác do Trưởng bộ phận phân công.</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rStyle w:val="Strong"/>
          <w:sz w:val="28"/>
          <w:szCs w:val="28"/>
          <w:bdr w:val="none" w:sz="0" w:space="0" w:color="auto" w:frame="1"/>
          <w:lang w:val="vi-VN"/>
        </w:rPr>
        <w:t xml:space="preserve">          </w:t>
      </w:r>
      <w:r w:rsidRPr="00616F5A">
        <w:rPr>
          <w:rStyle w:val="Strong"/>
          <w:sz w:val="28"/>
          <w:szCs w:val="28"/>
          <w:bdr w:val="none" w:sz="0" w:space="0" w:color="auto" w:frame="1"/>
        </w:rPr>
        <w:t>3</w:t>
      </w:r>
      <w:r w:rsidRPr="00616F5A">
        <w:rPr>
          <w:rStyle w:val="Strong"/>
          <w:sz w:val="28"/>
          <w:szCs w:val="28"/>
          <w:bdr w:val="none" w:sz="0" w:space="0" w:color="auto" w:frame="1"/>
          <w:lang w:val="vi-VN"/>
        </w:rPr>
        <w:t>. Bà Nguyễn Thị Hòa, công chức Tư pháp UBND xã - đầu mối kiểm soát TTHC</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z w:val="28"/>
          <w:szCs w:val="28"/>
          <w:lang w:val="vi-VN"/>
        </w:rPr>
        <w:t>Có trách nhiệm giúp đồng chí Trưởng bộ phận phụ trách chung về điều hành các hoạt động của </w:t>
      </w:r>
      <w:r w:rsidRPr="00616F5A">
        <w:rPr>
          <w:spacing w:val="-2"/>
          <w:sz w:val="28"/>
          <w:szCs w:val="28"/>
          <w:bdr w:val="none" w:sz="0" w:space="0" w:color="auto" w:frame="1"/>
          <w:lang w:val="vi-VN"/>
        </w:rPr>
        <w:t>Bộ phận tiếp nhận và trả kết quả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z w:val="28"/>
          <w:szCs w:val="28"/>
          <w:shd w:val="clear" w:color="auto" w:fill="FFFFFF"/>
          <w:lang w:val="vi-VN"/>
        </w:rPr>
        <w:t>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61/2018/NĐ-CP; hỗ trợ những trường hợp không có khả năng tiếp cận thủ tục hành chính được công khai bằng phương tiện điện tử. Hướng dẫn thực hiện thủ tục hành chính; tiếp nhận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z w:val="28"/>
          <w:szCs w:val="28"/>
          <w:lang w:val="vi-VN"/>
        </w:rPr>
        <w:t>Thực hiện việc ghi sổ nhật ký </w:t>
      </w:r>
      <w:r w:rsidRPr="00616F5A">
        <w:rPr>
          <w:spacing w:val="-2"/>
          <w:sz w:val="28"/>
          <w:szCs w:val="28"/>
          <w:bdr w:val="none" w:sz="0" w:space="0" w:color="auto" w:frame="1"/>
          <w:lang w:val="vi-VN"/>
        </w:rPr>
        <w:t>t</w:t>
      </w:r>
      <w:r w:rsidRPr="00616F5A">
        <w:rPr>
          <w:sz w:val="28"/>
          <w:szCs w:val="28"/>
          <w:lang w:val="vi-VN"/>
        </w:rPr>
        <w:t>heo dõi các giao dịch của công dân, sổ ban hành phiếu xin lỗi tại Bộ phận </w:t>
      </w:r>
      <w:r w:rsidRPr="00616F5A">
        <w:rPr>
          <w:spacing w:val="-2"/>
          <w:sz w:val="28"/>
          <w:szCs w:val="28"/>
          <w:bdr w:val="none" w:sz="0" w:space="0" w:color="auto" w:frame="1"/>
          <w:lang w:val="vi-VN"/>
        </w:rPr>
        <w:t>tiếp nhận và trả kết quả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z w:val="28"/>
          <w:szCs w:val="28"/>
          <w:lang w:val="vi-VN"/>
        </w:rPr>
        <w:t>Báo cáo định kỳ về tình hình hoạt động kiểm soát thủ tục hành chính của </w:t>
      </w:r>
      <w:r w:rsidRPr="00616F5A">
        <w:rPr>
          <w:spacing w:val="-2"/>
          <w:sz w:val="28"/>
          <w:szCs w:val="28"/>
          <w:bdr w:val="none" w:sz="0" w:space="0" w:color="auto" w:frame="1"/>
          <w:lang w:val="vi-VN"/>
        </w:rPr>
        <w:t>Bộ phận tiếp nhận và trả kết quả xã với Chủ tịch UBND xã, UBND huyện theo quy định. Đề xuất kịp thời với Trưởng bộ phận về các vướng mắc, tồn tại, biện pháp khắc phục và giải pháp thực hiện cải cách thủ tục hành chính hiệu quả.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z w:val="28"/>
          <w:szCs w:val="28"/>
          <w:lang w:val="vi-VN"/>
        </w:rPr>
        <w:t>Thực hiện việc tiếp nhận hồ sơ và trả kết quả các TTHC thuộc các lĩnh vực: Tư pháp Hộ tịch. Trực tiếp giải quyết hồ sơ lĩnh vực Tư pháp Hộ tịch. Chuyển giao hồ sơ yêu cầu giải quyết TTHC của tổ chức, công dân đến bộ phận chuyên môn có liên quan để giải quyết theo đúng thẩm quyền.</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z w:val="28"/>
          <w:szCs w:val="28"/>
          <w:lang w:val="vi-VN"/>
        </w:rPr>
        <w:t xml:space="preserve"> Hướng dẫn, tiếp nhận hồ sơ, thẩm định tính hợp pháp, hợp lệ của hồ sơ yêu cầu giải quyết thủ tục hành chính của tổ chức, cá nhân theo đúng thẩm quyền. Có quyền yêu cầu tổ chức, cá nhân có liên quan cung cấp thông tin cần thiết cho việc xác minh tính hợp pháp của các giấy tờ văn bản để giải quyết TTHC.</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pacing w:val="-2"/>
          <w:sz w:val="28"/>
          <w:szCs w:val="28"/>
          <w:bdr w:val="none" w:sz="0" w:space="0" w:color="auto" w:frame="1"/>
          <w:lang w:val="vi-VN"/>
        </w:rPr>
        <w:t xml:space="preserve">          Quản lý, sử dụng hệ thống phần mềm một cửa điện tử, phần mềm hộ tịch giải quyết TTHC theo đúng quy định. </w:t>
      </w:r>
      <w:r w:rsidRPr="00616F5A">
        <w:rPr>
          <w:sz w:val="28"/>
          <w:szCs w:val="28"/>
          <w:lang w:val="vi-VN"/>
        </w:rPr>
        <w:t>Thường xuyên nhập dịch vụ công trực tuyến mức độ 3,4.</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pacing w:val="-2"/>
          <w:sz w:val="28"/>
          <w:szCs w:val="28"/>
          <w:bdr w:val="none" w:sz="0" w:space="0" w:color="auto" w:frame="1"/>
          <w:lang w:val="vi-VN"/>
        </w:rPr>
        <w:t>Trực tiếp quản lý sổ, biểu mẫu hộ tịch, dấu chứng thực, lưu trữ hồ sơ, tài liệu, thông tin lĩnh vực phụ trách theo quy định của pháp luật. Chịu trách nhiệm tổng hợp, báo cáo hàng tháng, quý, năm về lĩnh vực Tư pháp Hộ tịch của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rStyle w:val="Strong"/>
          <w:b w:val="0"/>
          <w:bCs w:val="0"/>
          <w:sz w:val="28"/>
          <w:szCs w:val="28"/>
          <w:lang w:val="vi-VN"/>
        </w:rPr>
      </w:pPr>
      <w:r w:rsidRPr="00616F5A">
        <w:rPr>
          <w:spacing w:val="-2"/>
          <w:sz w:val="28"/>
          <w:szCs w:val="28"/>
          <w:bdr w:val="none" w:sz="0" w:space="0" w:color="auto" w:frame="1"/>
          <w:lang w:val="vi-VN"/>
        </w:rPr>
        <w:t>Lưu trữ hồ sơ khoa học, vào sổ, vào dịch vụ công và xuất phiếu kiểm soát hợp lệ.</w:t>
      </w:r>
      <w:r w:rsidRPr="00616F5A">
        <w:rPr>
          <w:sz w:val="28"/>
          <w:szCs w:val="28"/>
        </w:rPr>
        <w:t xml:space="preserve"> </w:t>
      </w:r>
      <w:r w:rsidRPr="00616F5A">
        <w:rPr>
          <w:spacing w:val="-2"/>
          <w:sz w:val="28"/>
          <w:szCs w:val="28"/>
          <w:bdr w:val="none" w:sz="0" w:space="0" w:color="auto" w:frame="1"/>
          <w:lang w:val="vi-VN"/>
        </w:rPr>
        <w:t>Thực hiện các nhiệm vụ khác do Trưởng bộ phận phân công.</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rStyle w:val="Strong"/>
          <w:sz w:val="28"/>
          <w:szCs w:val="28"/>
          <w:bdr w:val="none" w:sz="0" w:space="0" w:color="auto" w:frame="1"/>
        </w:rPr>
        <w:t>4</w:t>
      </w:r>
      <w:r w:rsidRPr="00616F5A">
        <w:rPr>
          <w:rStyle w:val="Strong"/>
          <w:sz w:val="28"/>
          <w:szCs w:val="28"/>
          <w:bdr w:val="none" w:sz="0" w:space="0" w:color="auto" w:frame="1"/>
          <w:lang w:val="vi-VN"/>
        </w:rPr>
        <w:t>. Bà Nguyễn Thị Hòa, công chức Văn phòng Thống kê xã - Thành viên</w:t>
      </w:r>
    </w:p>
    <w:p w:rsidR="00616F5A" w:rsidRPr="00616F5A" w:rsidRDefault="00616F5A" w:rsidP="00616F5A">
      <w:pPr>
        <w:pStyle w:val="NormalWeb"/>
        <w:shd w:val="clear" w:color="auto" w:fill="FFFFFF"/>
        <w:spacing w:before="0" w:beforeAutospacing="0" w:after="120" w:afterAutospacing="0"/>
        <w:jc w:val="both"/>
        <w:rPr>
          <w:sz w:val="28"/>
          <w:szCs w:val="28"/>
          <w:lang w:val="vi-VN"/>
        </w:rPr>
      </w:pPr>
      <w:r w:rsidRPr="00616F5A">
        <w:rPr>
          <w:sz w:val="28"/>
          <w:szCs w:val="28"/>
          <w:lang w:val="vi-VN"/>
        </w:rPr>
        <w:t xml:space="preserve">         Giúp Chủ tịch Ủy ban nhân dân cấp xã tổ chức tiếp dân; thực hiện công tác văn thư, lưu trữ; nhận đơn thư khiếu nại, tố cáo; tổng hợp, theo dõi, báo cáo việc thực </w:t>
      </w:r>
      <w:r w:rsidRPr="00616F5A">
        <w:rPr>
          <w:sz w:val="28"/>
          <w:szCs w:val="28"/>
          <w:lang w:val="vi-VN"/>
        </w:rPr>
        <w:lastRenderedPageBreak/>
        <w:t>hiện quy chế làm việc của Ủy ban nhân dân cấp xã và thực hiện quy chế dân chủ ở cơ sở theo quy định của pháp luật;</w:t>
      </w:r>
    </w:p>
    <w:p w:rsidR="00616F5A" w:rsidRPr="00616F5A" w:rsidRDefault="00616F5A" w:rsidP="00616F5A">
      <w:pPr>
        <w:pStyle w:val="NormalWeb"/>
        <w:shd w:val="clear" w:color="auto" w:fill="FFFFFF"/>
        <w:spacing w:before="0" w:beforeAutospacing="0" w:after="120" w:afterAutospacing="0"/>
        <w:ind w:firstLine="720"/>
        <w:jc w:val="both"/>
        <w:rPr>
          <w:sz w:val="28"/>
          <w:szCs w:val="28"/>
          <w:lang w:val="vi-VN"/>
        </w:rPr>
      </w:pPr>
      <w:r w:rsidRPr="00616F5A">
        <w:rPr>
          <w:sz w:val="28"/>
          <w:szCs w:val="28"/>
          <w:lang w:val="vi-VN"/>
        </w:rPr>
        <w:t>Chủ trì, phối hợp và theo dõi việc thực hiện kế hoạch phát triển kinh tế - xã hội; tổng hợp, thống kê kết quả thực hiện các chỉ tiêu phát triển kinh tế - xã hội theo quy định của pháp luật;</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pacing w:val="-2"/>
          <w:sz w:val="28"/>
          <w:szCs w:val="28"/>
          <w:bdr w:val="none" w:sz="0" w:space="0" w:color="auto" w:frame="1"/>
          <w:lang w:val="vi-VN"/>
        </w:rPr>
        <w:t>          Thực hiện các nhiệm vụ khác do Trưởng bộ phận phân công.</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w:t>
      </w:r>
      <w:r w:rsidRPr="00616F5A">
        <w:rPr>
          <w:rStyle w:val="Strong"/>
          <w:sz w:val="28"/>
          <w:szCs w:val="28"/>
          <w:bdr w:val="none" w:sz="0" w:space="0" w:color="auto" w:frame="1"/>
        </w:rPr>
        <w:t>5</w:t>
      </w:r>
      <w:r w:rsidRPr="00616F5A">
        <w:rPr>
          <w:rStyle w:val="Strong"/>
          <w:sz w:val="28"/>
          <w:szCs w:val="28"/>
          <w:bdr w:val="none" w:sz="0" w:space="0" w:color="auto" w:frame="1"/>
          <w:lang w:val="vi-VN"/>
        </w:rPr>
        <w:t>. Ông Phan Tố Hữu, công chức Địa chính xã - Thành viên</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Thực hiện việc tiếp nhận hồ sơ và trả kết quả các TTHC thuộc các lĩnh vực: Tài nguyên Môi trường, Giao thông vận tải. Trực tiếp giải quyết hồ sơ lĩnh vực Tài nguyên Môi trường. Chuyển giao hồ sơ yêu cầu giải quyết TTHC của tổ chức, công dân đến bộ phận chuyên môn có liên quan để giải quyết theo đúng thẩm quyền.</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Hướng dẫn, tiếp nhận hồ sơ, thẩm định tính hợp pháp, hợp lệ của hồ sơ yêu cầu giải quyết thủ tục hành chính của tổ chức, cá nhân theo đúng thẩm quyền. Có quyền yêu cầu tổ chức, cá nhân có liên quan cung cấp thông tin cần thiết cho việc xác minh tính hợp pháp của các giấy tờ văn bản để giải quyết TTHC.</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w:t>
      </w:r>
      <w:r w:rsidRPr="00616F5A">
        <w:rPr>
          <w:spacing w:val="-2"/>
          <w:sz w:val="28"/>
          <w:szCs w:val="28"/>
          <w:bdr w:val="none" w:sz="0" w:space="0" w:color="auto" w:frame="1"/>
          <w:lang w:val="vi-VN"/>
        </w:rPr>
        <w:t>Quản lý, sử dụng hệ thống phần mềm một cửa điện tử giải quyết TTHC theo đúng quy định.</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pacing w:val="-2"/>
          <w:sz w:val="28"/>
          <w:szCs w:val="28"/>
          <w:bdr w:val="none" w:sz="0" w:space="0" w:color="auto" w:frame="1"/>
          <w:lang w:val="vi-VN"/>
        </w:rPr>
        <w:t>Trực tiếp quản lý sổ, biểu mẫu, lưu trữ hồ sơ, tài liệu, thông tin lĩnh vực phụ trách theo quy định của pháp luật. Chịu trách nhiệm tổng hợp, báo cáo hàng tháng, quý, năm về lĩnh vực Tài nguyên Môi trường của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pacing w:val="-2"/>
          <w:sz w:val="28"/>
          <w:szCs w:val="28"/>
          <w:bdr w:val="none" w:sz="0" w:space="0" w:color="auto" w:frame="1"/>
          <w:lang w:val="vi-VN"/>
        </w:rPr>
        <w:t>Lưu trữ hồ sơ khoa học, vào sổ, vào dịch vụ công và xuất phiếu kiểm soát hợp lệ.</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w:t>
      </w:r>
      <w:r w:rsidRPr="00616F5A">
        <w:rPr>
          <w:spacing w:val="-2"/>
          <w:sz w:val="28"/>
          <w:szCs w:val="28"/>
          <w:bdr w:val="none" w:sz="0" w:space="0" w:color="auto" w:frame="1"/>
          <w:lang w:val="vi-VN"/>
        </w:rPr>
        <w:t>Thực hiện các nhiệm vụ khác do Trưởng bộ phận phân công.</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rStyle w:val="Strong"/>
          <w:sz w:val="28"/>
          <w:szCs w:val="28"/>
          <w:bdr w:val="none" w:sz="0" w:space="0" w:color="auto" w:frame="1"/>
        </w:rPr>
        <w:t>6</w:t>
      </w:r>
      <w:r w:rsidRPr="00616F5A">
        <w:rPr>
          <w:rStyle w:val="Strong"/>
          <w:sz w:val="28"/>
          <w:szCs w:val="28"/>
          <w:bdr w:val="none" w:sz="0" w:space="0" w:color="auto" w:frame="1"/>
          <w:lang w:val="vi-VN"/>
        </w:rPr>
        <w:t>. Bà Nguyễn Thanh Bình, công chức Văn hóa Xã hội xã - Thành viên</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Thực hiện việc tiếp nhận hồ sơ và trả kết quả các TTHC thuộc các lĩnh vực: Lao động, thương binh và xã hội; Trực tiếp giải quyết hồ sơ lĩnh vực Lao động, thương binh và xã hội. Chuyển giao hồ sơ yêu cầu giải quyết TTHC của tổ chức, công dân đến bộ phận chuyên môn có liên quan để giải quyết theo đúng thẩm quyền.</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Hướng dẫn, tiếp nhận hồ sơ, thẩm định tính hợp pháp, hợp lệ của hồ sơ yêu cầu giải quyết thủ tục hành chính của tổ chức, cá nhân theo đúng thẩm quyền. Có quyền yêu cầu tổ chức, cá nhân có liên quan cung cấp thông tin cần thiết cho việc xác minh tính hợp pháp của các giấy tờ văn bản để giải quyết TTHC.</w:t>
      </w:r>
    </w:p>
    <w:p w:rsidR="00616F5A" w:rsidRPr="00616F5A" w:rsidRDefault="00616F5A" w:rsidP="00616F5A">
      <w:pPr>
        <w:pStyle w:val="NormalWeb"/>
        <w:shd w:val="clear" w:color="auto" w:fill="FFFFFF"/>
        <w:spacing w:before="0" w:beforeAutospacing="0" w:after="120" w:afterAutospacing="0"/>
        <w:jc w:val="both"/>
        <w:textAlignment w:val="baseline"/>
        <w:rPr>
          <w:sz w:val="28"/>
          <w:szCs w:val="28"/>
          <w:lang w:val="vi-VN"/>
        </w:rPr>
      </w:pPr>
      <w:r w:rsidRPr="00616F5A">
        <w:rPr>
          <w:sz w:val="28"/>
          <w:szCs w:val="28"/>
          <w:lang w:val="vi-VN"/>
        </w:rPr>
        <w:t>          </w:t>
      </w:r>
      <w:r w:rsidRPr="00616F5A">
        <w:rPr>
          <w:spacing w:val="-2"/>
          <w:sz w:val="28"/>
          <w:szCs w:val="28"/>
          <w:bdr w:val="none" w:sz="0" w:space="0" w:color="auto" w:frame="1"/>
          <w:lang w:val="vi-VN"/>
        </w:rPr>
        <w:t>Quản lý, sử dụng hệ thống phần mềm một cửa điện tử giải quyết TTHC theo đúng quy định.</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pacing w:val="-2"/>
          <w:sz w:val="28"/>
          <w:szCs w:val="28"/>
          <w:bdr w:val="none" w:sz="0" w:space="0" w:color="auto" w:frame="1"/>
          <w:lang w:val="vi-VN"/>
        </w:rPr>
      </w:pPr>
      <w:r w:rsidRPr="00616F5A">
        <w:rPr>
          <w:sz w:val="28"/>
          <w:szCs w:val="28"/>
          <w:lang w:val="vi-VN"/>
        </w:rPr>
        <w:t>Thực hiện việc tiếp nhận hồ sơ và trả kết quả các TTHC thuộc các lĩnh vực</w:t>
      </w:r>
      <w:r w:rsidRPr="00616F5A">
        <w:rPr>
          <w:spacing w:val="-2"/>
          <w:sz w:val="28"/>
          <w:szCs w:val="28"/>
          <w:bdr w:val="none" w:sz="0" w:space="0" w:color="auto" w:frame="1"/>
          <w:lang w:val="vi-VN"/>
        </w:rPr>
        <w:t xml:space="preserve"> Trực tiếp quản lý sổ, biểu mẫu, lưu trữ hồ sơ, tài liệu, thông tin lĩnh vực phụ trách theo quy định của pháp luật. Chịu trách nhiệm tổng hợp, báo cáo hàng tháng, quý, năm về lĩnh vực </w:t>
      </w:r>
      <w:r w:rsidRPr="00616F5A">
        <w:rPr>
          <w:sz w:val="28"/>
          <w:szCs w:val="28"/>
          <w:lang w:val="vi-VN"/>
        </w:rPr>
        <w:t>Lao động, thương binh và xã hội</w:t>
      </w:r>
      <w:r w:rsidRPr="00616F5A">
        <w:rPr>
          <w:spacing w:val="-2"/>
          <w:sz w:val="28"/>
          <w:szCs w:val="28"/>
          <w:bdr w:val="none" w:sz="0" w:space="0" w:color="auto" w:frame="1"/>
          <w:lang w:val="vi-VN"/>
        </w:rPr>
        <w:t> của xã.</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pacing w:val="-2"/>
          <w:sz w:val="28"/>
          <w:szCs w:val="28"/>
          <w:bdr w:val="none" w:sz="0" w:space="0" w:color="auto" w:frame="1"/>
          <w:lang w:val="vi-VN"/>
        </w:rPr>
        <w:lastRenderedPageBreak/>
        <w:t>Lưu trữ hồ sơ khoa học, vào sổ, vào dịch vụ công và xuất phiếu kiểm soát hợp lệ.</w:t>
      </w:r>
      <w:r w:rsidRPr="00616F5A">
        <w:rPr>
          <w:sz w:val="28"/>
          <w:szCs w:val="28"/>
        </w:rPr>
        <w:t xml:space="preserve"> </w:t>
      </w:r>
      <w:r w:rsidRPr="00616F5A">
        <w:rPr>
          <w:spacing w:val="-2"/>
          <w:sz w:val="28"/>
          <w:szCs w:val="28"/>
          <w:bdr w:val="none" w:sz="0" w:space="0" w:color="auto" w:frame="1"/>
          <w:lang w:val="vi-VN"/>
        </w:rPr>
        <w:t>Thực hiện các nhiệm vụ khác do Trưởng bộ phận phân công.</w:t>
      </w:r>
    </w:p>
    <w:p w:rsidR="00616F5A" w:rsidRPr="00616F5A" w:rsidRDefault="00616F5A" w:rsidP="00616F5A">
      <w:pPr>
        <w:pStyle w:val="NormalWeb"/>
        <w:shd w:val="clear" w:color="auto" w:fill="FFFFFF"/>
        <w:spacing w:before="0" w:beforeAutospacing="0" w:after="120" w:afterAutospacing="0"/>
        <w:jc w:val="both"/>
        <w:textAlignment w:val="baseline"/>
        <w:rPr>
          <w:b/>
          <w:spacing w:val="-2"/>
          <w:sz w:val="28"/>
          <w:szCs w:val="28"/>
          <w:bdr w:val="none" w:sz="0" w:space="0" w:color="auto" w:frame="1"/>
          <w:lang w:val="vi-VN"/>
        </w:rPr>
      </w:pPr>
      <w:r w:rsidRPr="00616F5A">
        <w:rPr>
          <w:spacing w:val="-2"/>
          <w:sz w:val="28"/>
          <w:szCs w:val="28"/>
          <w:bdr w:val="none" w:sz="0" w:space="0" w:color="auto" w:frame="1"/>
          <w:lang w:val="vi-VN"/>
        </w:rPr>
        <w:tab/>
      </w:r>
      <w:r w:rsidRPr="00616F5A">
        <w:rPr>
          <w:b/>
          <w:spacing w:val="-2"/>
          <w:sz w:val="28"/>
          <w:szCs w:val="28"/>
          <w:bdr w:val="none" w:sz="0" w:space="0" w:color="auto" w:frame="1"/>
        </w:rPr>
        <w:t>7</w:t>
      </w:r>
      <w:r w:rsidRPr="00616F5A">
        <w:rPr>
          <w:b/>
          <w:spacing w:val="-2"/>
          <w:sz w:val="28"/>
          <w:szCs w:val="28"/>
          <w:bdr w:val="none" w:sz="0" w:space="0" w:color="auto" w:frame="1"/>
          <w:lang w:val="vi-VN"/>
        </w:rPr>
        <w:t>. Ông Nguyễn Thanh Hải - công chức Văn Hóa</w:t>
      </w:r>
    </w:p>
    <w:p w:rsidR="00616F5A" w:rsidRPr="00616F5A" w:rsidRDefault="00616F5A" w:rsidP="00616F5A">
      <w:pPr>
        <w:pStyle w:val="NormalWeb"/>
        <w:shd w:val="clear" w:color="auto" w:fill="FFFFFF"/>
        <w:spacing w:before="0" w:beforeAutospacing="0" w:after="120" w:afterAutospacing="0"/>
        <w:jc w:val="both"/>
        <w:textAlignment w:val="baseline"/>
        <w:rPr>
          <w:spacing w:val="-2"/>
          <w:sz w:val="28"/>
          <w:szCs w:val="28"/>
          <w:bdr w:val="none" w:sz="0" w:space="0" w:color="auto" w:frame="1"/>
          <w:lang w:val="vi-VN"/>
        </w:rPr>
      </w:pPr>
      <w:r w:rsidRPr="00616F5A">
        <w:rPr>
          <w:spacing w:val="-2"/>
          <w:sz w:val="28"/>
          <w:szCs w:val="28"/>
          <w:bdr w:val="none" w:sz="0" w:space="0" w:color="auto" w:frame="1"/>
          <w:lang w:val="vi-VN"/>
        </w:rPr>
        <w:tab/>
      </w:r>
      <w:r w:rsidRPr="00616F5A">
        <w:rPr>
          <w:sz w:val="28"/>
          <w:szCs w:val="28"/>
          <w:lang w:val="vi-VN"/>
        </w:rPr>
        <w:t>Thực hiện việc tiếp nhận hồ sơ và trả kết quả các TTHC thuộc các lĩnh vực</w:t>
      </w:r>
      <w:r w:rsidRPr="00616F5A">
        <w:rPr>
          <w:spacing w:val="-2"/>
          <w:sz w:val="28"/>
          <w:szCs w:val="28"/>
          <w:bdr w:val="none" w:sz="0" w:space="0" w:color="auto" w:frame="1"/>
          <w:lang w:val="vi-VN"/>
        </w:rPr>
        <w:t xml:space="preserve"> văn hóa, thể dục thể thao, bảo hiểm y tế, truyền thanh. </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de-DE"/>
        </w:rPr>
      </w:pPr>
      <w:r w:rsidRPr="00616F5A">
        <w:rPr>
          <w:sz w:val="28"/>
          <w:szCs w:val="28"/>
          <w:lang w:val="vi-VN"/>
        </w:rPr>
        <w:t>Cập nhật</w:t>
      </w:r>
      <w:r w:rsidRPr="00616F5A">
        <w:rPr>
          <w:sz w:val="28"/>
          <w:szCs w:val="28"/>
          <w:lang w:val="de-DE"/>
        </w:rPr>
        <w:t>, công khai,</w:t>
      </w:r>
      <w:r w:rsidRPr="00616F5A">
        <w:rPr>
          <w:sz w:val="28"/>
          <w:szCs w:val="28"/>
          <w:lang w:val="vi-VN"/>
        </w:rPr>
        <w:t xml:space="preserve"> minh bạch thông tin </w:t>
      </w:r>
      <w:r w:rsidRPr="00616F5A">
        <w:rPr>
          <w:sz w:val="28"/>
          <w:szCs w:val="28"/>
          <w:lang w:val="de-DE"/>
        </w:rPr>
        <w:t xml:space="preserve">trên </w:t>
      </w:r>
      <w:r w:rsidRPr="00616F5A">
        <w:rPr>
          <w:sz w:val="28"/>
          <w:szCs w:val="28"/>
          <w:lang w:val="vi-VN"/>
        </w:rPr>
        <w:t>C</w:t>
      </w:r>
      <w:r w:rsidRPr="00616F5A">
        <w:rPr>
          <w:sz w:val="28"/>
          <w:szCs w:val="28"/>
          <w:lang w:val="de-DE"/>
        </w:rPr>
        <w:t>ổ</w:t>
      </w:r>
      <w:r w:rsidRPr="00616F5A">
        <w:rPr>
          <w:sz w:val="28"/>
          <w:szCs w:val="28"/>
          <w:lang w:val="vi-VN"/>
        </w:rPr>
        <w:t>ng/Trang thông tin điện tử của đơn vị</w:t>
      </w:r>
      <w:r w:rsidRPr="00616F5A">
        <w:rPr>
          <w:sz w:val="28"/>
          <w:szCs w:val="28"/>
          <w:lang w:val="de-DE"/>
        </w:rPr>
        <w:t xml:space="preserve">, địa phương </w:t>
      </w:r>
      <w:r w:rsidRPr="00616F5A">
        <w:rPr>
          <w:sz w:val="28"/>
          <w:szCs w:val="28"/>
          <w:lang w:val="vi-VN"/>
        </w:rPr>
        <w:t>theo quy định,</w:t>
      </w:r>
      <w:r w:rsidRPr="00616F5A">
        <w:rPr>
          <w:spacing w:val="-2"/>
          <w:sz w:val="28"/>
          <w:szCs w:val="28"/>
          <w:bdr w:val="none" w:sz="0" w:space="0" w:color="auto" w:frame="1"/>
          <w:lang w:val="vi-VN"/>
        </w:rPr>
        <w:t xml:space="preserve"> quản lý cập nhật </w:t>
      </w:r>
      <w:r w:rsidRPr="00616F5A">
        <w:rPr>
          <w:sz w:val="28"/>
          <w:szCs w:val="28"/>
          <w:lang w:val="de-DE"/>
        </w:rPr>
        <w:t>phần mềm truyền thanh, cần cập nhật văn bản tuyên truyền thường xuyên. Cập nhật đủ 21 mục trên cổng thông tin điệc tử.</w:t>
      </w:r>
    </w:p>
    <w:p w:rsidR="00616F5A" w:rsidRPr="00616F5A" w:rsidRDefault="00616F5A" w:rsidP="00616F5A">
      <w:pPr>
        <w:shd w:val="clear" w:color="auto" w:fill="FFFFFF"/>
        <w:spacing w:after="120" w:line="240" w:lineRule="auto"/>
        <w:ind w:firstLine="720"/>
        <w:jc w:val="both"/>
        <w:rPr>
          <w:rFonts w:ascii="Times New Roman" w:eastAsia="Times New Roman" w:hAnsi="Times New Roman" w:cs="Times New Roman"/>
          <w:sz w:val="28"/>
          <w:szCs w:val="28"/>
        </w:rPr>
      </w:pPr>
      <w:r w:rsidRPr="00616F5A">
        <w:rPr>
          <w:rFonts w:ascii="Times New Roman" w:eastAsia="Times New Roman" w:hAnsi="Times New Roman" w:cs="Times New Roman"/>
          <w:sz w:val="28"/>
          <w:szCs w:val="28"/>
        </w:rPr>
        <w:t>Vận hành, khai thác triệt để thế mạnh của công nghệ, thông tin, cải thiện điều kiện tiếp cận thông tin về pháp luật, giúp người dân và cán bộ, công chức, viên chức sử dụng, khai thác một cách thuận lợi tài liệu lưu trữ đảm bảo tính chính xác, đầy đủ, kịp thời, thường xuyên, có trọng tâm, trọng điểm;</w:t>
      </w:r>
    </w:p>
    <w:p w:rsidR="00616F5A" w:rsidRPr="00616F5A" w:rsidRDefault="00616F5A" w:rsidP="00616F5A">
      <w:pPr>
        <w:spacing w:after="120" w:line="240" w:lineRule="auto"/>
        <w:ind w:firstLine="720"/>
        <w:jc w:val="both"/>
        <w:rPr>
          <w:rFonts w:ascii="Times New Roman" w:hAnsi="Times New Roman" w:cs="Times New Roman"/>
          <w:sz w:val="28"/>
          <w:szCs w:val="28"/>
        </w:rPr>
      </w:pPr>
      <w:r w:rsidRPr="00616F5A">
        <w:rPr>
          <w:rFonts w:ascii="Times New Roman" w:hAnsi="Times New Roman" w:cs="Times New Roman"/>
          <w:sz w:val="28"/>
          <w:szCs w:val="28"/>
        </w:rPr>
        <w:t>Làm Kế hoạch ứng dụng CNTT; Báo cáo kết quả ứng dụng CNTT 6 tháng, năm.</w:t>
      </w:r>
    </w:p>
    <w:p w:rsidR="00616F5A" w:rsidRPr="00616F5A" w:rsidRDefault="00616F5A" w:rsidP="00616F5A">
      <w:pPr>
        <w:shd w:val="clear" w:color="auto" w:fill="FFFFFF"/>
        <w:spacing w:after="120" w:line="240" w:lineRule="auto"/>
        <w:ind w:firstLine="720"/>
        <w:jc w:val="both"/>
        <w:rPr>
          <w:rFonts w:ascii="Times New Roman" w:eastAsia="Times New Roman" w:hAnsi="Times New Roman" w:cs="Times New Roman"/>
          <w:b/>
          <w:sz w:val="28"/>
          <w:szCs w:val="28"/>
        </w:rPr>
      </w:pPr>
      <w:r w:rsidRPr="00616F5A">
        <w:rPr>
          <w:rFonts w:ascii="Times New Roman" w:eastAsia="Times New Roman" w:hAnsi="Times New Roman" w:cs="Times New Roman"/>
          <w:b/>
          <w:sz w:val="28"/>
          <w:szCs w:val="28"/>
          <w:lang w:val="en-US"/>
        </w:rPr>
        <w:t>8</w:t>
      </w:r>
      <w:r w:rsidRPr="00616F5A">
        <w:rPr>
          <w:rFonts w:ascii="Times New Roman" w:eastAsia="Times New Roman" w:hAnsi="Times New Roman" w:cs="Times New Roman"/>
          <w:b/>
          <w:sz w:val="28"/>
          <w:szCs w:val="28"/>
        </w:rPr>
        <w:t xml:space="preserve">. Bà </w:t>
      </w:r>
      <w:r w:rsidRPr="00616F5A">
        <w:rPr>
          <w:rFonts w:ascii="Times New Roman" w:eastAsia="Times New Roman" w:hAnsi="Times New Roman" w:cs="Times New Roman"/>
          <w:b/>
          <w:sz w:val="28"/>
          <w:szCs w:val="28"/>
          <w:lang w:val="en-US"/>
        </w:rPr>
        <w:t>Hoàng Thị Hải</w:t>
      </w:r>
      <w:r w:rsidRPr="00616F5A">
        <w:rPr>
          <w:rFonts w:ascii="Times New Roman" w:eastAsia="Times New Roman" w:hAnsi="Times New Roman" w:cs="Times New Roman"/>
          <w:b/>
          <w:sz w:val="28"/>
          <w:szCs w:val="28"/>
        </w:rPr>
        <w:t xml:space="preserve"> - công chức Tài chính - Kế toán</w:t>
      </w:r>
    </w:p>
    <w:p w:rsidR="00616F5A" w:rsidRPr="00616F5A" w:rsidRDefault="00616F5A" w:rsidP="00616F5A">
      <w:pPr>
        <w:shd w:val="clear" w:color="auto" w:fill="FFFFFF"/>
        <w:spacing w:after="120" w:line="240" w:lineRule="auto"/>
        <w:ind w:firstLine="720"/>
        <w:jc w:val="both"/>
        <w:rPr>
          <w:rFonts w:ascii="Times New Roman" w:eastAsia="Times New Roman" w:hAnsi="Times New Roman" w:cs="Times New Roman"/>
          <w:b/>
          <w:sz w:val="28"/>
          <w:szCs w:val="28"/>
        </w:rPr>
      </w:pPr>
      <w:r w:rsidRPr="00616F5A">
        <w:rPr>
          <w:rFonts w:ascii="Times New Roman" w:hAnsi="Times New Roman" w:cs="Times New Roman"/>
          <w:sz w:val="28"/>
          <w:szCs w:val="28"/>
        </w:rPr>
        <w:t>Thực hiện việc tiếp nhận hồ sơ và trả kết quả các TTHC thuộc các lĩnh vực</w:t>
      </w:r>
      <w:r w:rsidRPr="00616F5A">
        <w:rPr>
          <w:rFonts w:ascii="Times New Roman" w:hAnsi="Times New Roman" w:cs="Times New Roman"/>
          <w:sz w:val="28"/>
          <w:szCs w:val="28"/>
          <w:lang w:val="en-US"/>
        </w:rPr>
        <w:t xml:space="preserve"> </w:t>
      </w:r>
      <w:r w:rsidRPr="00616F5A">
        <w:rPr>
          <w:rFonts w:ascii="Times New Roman" w:hAnsi="Times New Roman" w:cs="Times New Roman"/>
          <w:spacing w:val="-2"/>
          <w:sz w:val="28"/>
          <w:szCs w:val="28"/>
          <w:bdr w:val="none" w:sz="0" w:space="0" w:color="auto" w:frame="1"/>
        </w:rPr>
        <w:t xml:space="preserve">tài chính kế toán. </w:t>
      </w:r>
      <w:r w:rsidRPr="00616F5A">
        <w:rPr>
          <w:rFonts w:ascii="Times New Roman" w:hAnsi="Times New Roman" w:cs="Times New Roman"/>
          <w:sz w:val="28"/>
          <w:szCs w:val="28"/>
        </w:rPr>
        <w:t>Báo cáo tình hình thực hiện và giải ngân kế hoạch đầu tư vốn ngân sách nhà nước.</w:t>
      </w:r>
      <w:r w:rsidRPr="00616F5A">
        <w:rPr>
          <w:rFonts w:ascii="Times New Roman" w:hAnsi="Times New Roman" w:cs="Times New Roman"/>
          <w:sz w:val="28"/>
          <w:szCs w:val="28"/>
          <w:lang w:val="en-US"/>
        </w:rPr>
        <w:t xml:space="preserve"> </w:t>
      </w:r>
      <w:r w:rsidRPr="00616F5A">
        <w:rPr>
          <w:rFonts w:ascii="Times New Roman" w:hAnsi="Times New Roman" w:cs="Times New Roman"/>
          <w:sz w:val="28"/>
          <w:szCs w:val="28"/>
        </w:rPr>
        <w:t>Báo cáo thực hiện kiến nghị sau thanh tra, kiểm tra, kiểm toán nhà nước về tài chính, ngân sách của UBND cấp xã.</w:t>
      </w:r>
      <w:r w:rsidRPr="00616F5A">
        <w:rPr>
          <w:rFonts w:ascii="Times New Roman" w:hAnsi="Times New Roman" w:cs="Times New Roman"/>
          <w:sz w:val="28"/>
          <w:szCs w:val="28"/>
          <w:lang w:val="en-US"/>
        </w:rPr>
        <w:t xml:space="preserve"> </w:t>
      </w:r>
      <w:r w:rsidRPr="00616F5A">
        <w:rPr>
          <w:rFonts w:ascii="Times New Roman" w:hAnsi="Times New Roman" w:cs="Times New Roman"/>
          <w:sz w:val="28"/>
          <w:szCs w:val="28"/>
        </w:rPr>
        <w:t>Quy chế chi tiêu nội bộ, quy chế quản lý, sử dụng tài sản công của đơn vị.</w:t>
      </w:r>
      <w:r w:rsidRPr="00616F5A">
        <w:rPr>
          <w:rFonts w:ascii="Times New Roman" w:hAnsi="Times New Roman" w:cs="Times New Roman"/>
          <w:sz w:val="28"/>
          <w:szCs w:val="28"/>
          <w:lang w:val="en-US"/>
        </w:rPr>
        <w:t xml:space="preserve"> </w:t>
      </w:r>
      <w:r w:rsidRPr="00616F5A">
        <w:rPr>
          <w:rFonts w:ascii="Times New Roman" w:hAnsi="Times New Roman" w:cs="Times New Roman"/>
          <w:sz w:val="28"/>
          <w:szCs w:val="28"/>
        </w:rPr>
        <w:t>Báo cáo của UBND cấp xã đánh giá kết quả thực hiện cơ chế tự chủ về sử dụng kinh phí quản lý hành chính.</w:t>
      </w:r>
      <w:r w:rsidRPr="00616F5A">
        <w:rPr>
          <w:rFonts w:ascii="Times New Roman" w:hAnsi="Times New Roman" w:cs="Times New Roman"/>
          <w:sz w:val="28"/>
          <w:szCs w:val="28"/>
          <w:lang w:val="en-US"/>
        </w:rPr>
        <w:t xml:space="preserve"> </w:t>
      </w:r>
      <w:r w:rsidRPr="00616F5A">
        <w:rPr>
          <w:rFonts w:ascii="Times New Roman" w:hAnsi="Times New Roman" w:cs="Times New Roman"/>
          <w:sz w:val="28"/>
          <w:szCs w:val="28"/>
        </w:rPr>
        <w:t>Quyết định của UBND cấp xã về công bố công khai ngân sách nhà nước kèm theo các biểu mẫu.</w:t>
      </w:r>
      <w:r w:rsidRPr="00616F5A">
        <w:rPr>
          <w:rFonts w:ascii="Times New Roman" w:hAnsi="Times New Roman" w:cs="Times New Roman"/>
          <w:sz w:val="28"/>
          <w:szCs w:val="28"/>
          <w:lang w:val="en-US"/>
        </w:rPr>
        <w:t xml:space="preserve"> </w:t>
      </w:r>
      <w:r w:rsidRPr="00616F5A">
        <w:rPr>
          <w:rFonts w:ascii="Times New Roman" w:hAnsi="Times New Roman" w:cs="Times New Roman"/>
          <w:sz w:val="28"/>
          <w:szCs w:val="28"/>
        </w:rPr>
        <w:t>Báo cáo kết quả thực hiện ngân sách nhà nước của địa phương hoặc báo cáo tình hình phát triển kinh tế - xã hội của địa phương trong năm.</w:t>
      </w:r>
    </w:p>
    <w:p w:rsidR="00616F5A" w:rsidRPr="00616F5A" w:rsidRDefault="00616F5A" w:rsidP="00616F5A">
      <w:pPr>
        <w:pStyle w:val="NormalWeb"/>
        <w:shd w:val="clear" w:color="auto" w:fill="FFFFFF"/>
        <w:spacing w:before="0" w:beforeAutospacing="0" w:after="120" w:afterAutospacing="0"/>
        <w:ind w:firstLine="720"/>
        <w:jc w:val="both"/>
        <w:textAlignment w:val="baseline"/>
        <w:rPr>
          <w:sz w:val="28"/>
          <w:szCs w:val="28"/>
          <w:lang w:val="vi-VN"/>
        </w:rPr>
      </w:pPr>
      <w:r w:rsidRPr="00616F5A">
        <w:rPr>
          <w:spacing w:val="4"/>
          <w:sz w:val="28"/>
          <w:szCs w:val="28"/>
          <w:bdr w:val="none" w:sz="0" w:space="0" w:color="auto" w:frame="1"/>
          <w:lang w:val="vi-VN"/>
        </w:rPr>
        <w:t>Trên đây là Thông báo về việc phân công nhiệm vụ cho các thành viên trực tại Bộ phận tiếp nhận và trả kết</w:t>
      </w:r>
      <w:r w:rsidRPr="00616F5A">
        <w:rPr>
          <w:spacing w:val="4"/>
          <w:sz w:val="28"/>
          <w:szCs w:val="28"/>
          <w:bdr w:val="none" w:sz="0" w:space="0" w:color="auto" w:frame="1"/>
        </w:rPr>
        <w:t xml:space="preserve"> quả một cửa, một cửa liên thông</w:t>
      </w:r>
      <w:r w:rsidRPr="00616F5A">
        <w:rPr>
          <w:spacing w:val="4"/>
          <w:sz w:val="28"/>
          <w:szCs w:val="28"/>
          <w:bdr w:val="none" w:sz="0" w:space="0" w:color="auto" w:frame="1"/>
          <w:lang w:val="vi-VN"/>
        </w:rPr>
        <w:t xml:space="preserve"> thuộc UBND xã Sơn Lâm.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628"/>
      </w:tblGrid>
      <w:tr w:rsidR="00616F5A" w:rsidRPr="00616F5A" w:rsidTr="00267D73">
        <w:tc>
          <w:tcPr>
            <w:tcW w:w="4586" w:type="dxa"/>
          </w:tcPr>
          <w:p w:rsidR="00616F5A" w:rsidRPr="00616F5A" w:rsidRDefault="00616F5A" w:rsidP="00267D73">
            <w:pPr>
              <w:rPr>
                <w:rFonts w:ascii="Times New Roman" w:hAnsi="Times New Roman" w:cs="Times New Roman"/>
                <w:b/>
                <w:i/>
                <w:sz w:val="24"/>
                <w:szCs w:val="28"/>
              </w:rPr>
            </w:pPr>
            <w:r w:rsidRPr="00616F5A">
              <w:rPr>
                <w:rFonts w:ascii="Times New Roman" w:hAnsi="Times New Roman" w:cs="Times New Roman"/>
                <w:b/>
                <w:i/>
                <w:sz w:val="24"/>
                <w:szCs w:val="28"/>
              </w:rPr>
              <w:t>Nơi nhận:</w:t>
            </w:r>
          </w:p>
          <w:p w:rsidR="00616F5A" w:rsidRPr="00616F5A" w:rsidRDefault="00616F5A" w:rsidP="00267D73">
            <w:pPr>
              <w:rPr>
                <w:rFonts w:ascii="Times New Roman" w:hAnsi="Times New Roman" w:cs="Times New Roman"/>
                <w:szCs w:val="28"/>
              </w:rPr>
            </w:pPr>
            <w:r>
              <w:rPr>
                <w:rFonts w:ascii="Times New Roman" w:hAnsi="Times New Roman" w:cs="Times New Roman"/>
                <w:sz w:val="28"/>
                <w:szCs w:val="28"/>
              </w:rPr>
              <w:t xml:space="preserve">- </w:t>
            </w:r>
            <w:r w:rsidRPr="00616F5A">
              <w:rPr>
                <w:rFonts w:ascii="Times New Roman" w:hAnsi="Times New Roman" w:cs="Times New Roman"/>
                <w:szCs w:val="28"/>
              </w:rPr>
              <w:t>Thành viên bộ phận TN&amp;TKQ;</w:t>
            </w:r>
          </w:p>
          <w:p w:rsidR="00616F5A" w:rsidRPr="00616F5A" w:rsidRDefault="00616F5A" w:rsidP="00267D73">
            <w:pPr>
              <w:rPr>
                <w:rFonts w:ascii="Times New Roman" w:hAnsi="Times New Roman" w:cs="Times New Roman"/>
                <w:sz w:val="28"/>
                <w:szCs w:val="28"/>
              </w:rPr>
            </w:pPr>
            <w:r w:rsidRPr="00616F5A">
              <w:rPr>
                <w:rFonts w:ascii="Times New Roman" w:hAnsi="Times New Roman" w:cs="Times New Roman"/>
                <w:szCs w:val="28"/>
              </w:rPr>
              <w:t>- Lưu vt.</w:t>
            </w:r>
          </w:p>
        </w:tc>
        <w:tc>
          <w:tcPr>
            <w:tcW w:w="4628" w:type="dxa"/>
          </w:tcPr>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TM. ỦY BAN NHÂN DÂN</w:t>
            </w:r>
          </w:p>
          <w:p w:rsidR="00616F5A" w:rsidRPr="00616F5A" w:rsidRDefault="00616F5A" w:rsidP="00267D73">
            <w:pPr>
              <w:jc w:val="center"/>
              <w:rPr>
                <w:rFonts w:ascii="Times New Roman" w:hAnsi="Times New Roman" w:cs="Times New Roman"/>
                <w:b/>
                <w:sz w:val="28"/>
                <w:szCs w:val="28"/>
              </w:rPr>
            </w:pPr>
            <w:r w:rsidRPr="00616F5A">
              <w:rPr>
                <w:rFonts w:ascii="Times New Roman" w:hAnsi="Times New Roman" w:cs="Times New Roman"/>
                <w:b/>
                <w:sz w:val="28"/>
                <w:szCs w:val="28"/>
              </w:rPr>
              <w:t>CHỦ TỊCH</w:t>
            </w:r>
          </w:p>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lang w:val="en-US"/>
              </w:rPr>
            </w:pPr>
            <w:r>
              <w:rPr>
                <w:rFonts w:ascii="Times New Roman" w:hAnsi="Times New Roman" w:cs="Times New Roman"/>
                <w:b/>
                <w:sz w:val="28"/>
                <w:szCs w:val="28"/>
                <w:lang w:val="en-US"/>
              </w:rPr>
              <w:t>Trần Quỳnh</w:t>
            </w:r>
          </w:p>
          <w:p w:rsidR="00616F5A" w:rsidRPr="00616F5A" w:rsidRDefault="00616F5A" w:rsidP="00267D73">
            <w:pPr>
              <w:jc w:val="center"/>
              <w:rPr>
                <w:rFonts w:ascii="Times New Roman" w:hAnsi="Times New Roman" w:cs="Times New Roman"/>
                <w:b/>
                <w:sz w:val="28"/>
                <w:szCs w:val="28"/>
              </w:rPr>
            </w:pPr>
          </w:p>
          <w:p w:rsidR="00616F5A" w:rsidRPr="00616F5A" w:rsidRDefault="00616F5A" w:rsidP="00267D73">
            <w:pPr>
              <w:jc w:val="center"/>
              <w:rPr>
                <w:rFonts w:ascii="Times New Roman" w:hAnsi="Times New Roman" w:cs="Times New Roman"/>
                <w:b/>
                <w:sz w:val="28"/>
                <w:szCs w:val="28"/>
              </w:rPr>
            </w:pPr>
          </w:p>
        </w:tc>
      </w:tr>
    </w:tbl>
    <w:p w:rsidR="00616F5A" w:rsidRPr="00616F5A" w:rsidRDefault="00616F5A" w:rsidP="00616F5A">
      <w:pPr>
        <w:rPr>
          <w:rFonts w:ascii="Times New Roman" w:hAnsi="Times New Roman" w:cs="Times New Roman"/>
          <w:sz w:val="28"/>
          <w:szCs w:val="28"/>
        </w:rPr>
      </w:pPr>
    </w:p>
    <w:p w:rsidR="00616F5A" w:rsidRPr="00616F5A" w:rsidRDefault="00616F5A" w:rsidP="00616F5A">
      <w:pPr>
        <w:rPr>
          <w:rFonts w:ascii="Times New Roman" w:hAnsi="Times New Roman" w:cs="Times New Roman"/>
          <w:sz w:val="28"/>
          <w:szCs w:val="28"/>
        </w:rPr>
      </w:pPr>
    </w:p>
    <w:p w:rsidR="00616F5A" w:rsidRPr="00616F5A" w:rsidRDefault="00616F5A" w:rsidP="00616F5A">
      <w:pPr>
        <w:rPr>
          <w:rFonts w:ascii="Times New Roman" w:hAnsi="Times New Roman" w:cs="Times New Roman"/>
          <w:sz w:val="28"/>
          <w:szCs w:val="28"/>
        </w:rPr>
      </w:pPr>
    </w:p>
    <w:p w:rsidR="00616F5A" w:rsidRPr="00616F5A" w:rsidRDefault="00616F5A" w:rsidP="00616F5A">
      <w:pPr>
        <w:rPr>
          <w:rFonts w:ascii="Times New Roman" w:hAnsi="Times New Roman" w:cs="Times New Roman"/>
          <w:sz w:val="28"/>
          <w:szCs w:val="28"/>
        </w:rPr>
      </w:pPr>
    </w:p>
    <w:p w:rsidR="00616F5A" w:rsidRPr="00616F5A" w:rsidRDefault="00616F5A" w:rsidP="00616F5A">
      <w:pPr>
        <w:rPr>
          <w:rFonts w:ascii="Times New Roman" w:hAnsi="Times New Roman" w:cs="Times New Roman"/>
          <w:sz w:val="28"/>
          <w:szCs w:val="28"/>
        </w:rPr>
      </w:pPr>
    </w:p>
    <w:p w:rsidR="00616F5A" w:rsidRPr="00616F5A" w:rsidRDefault="00616F5A" w:rsidP="00616F5A">
      <w:pPr>
        <w:rPr>
          <w:rFonts w:ascii="Times New Roman" w:hAnsi="Times New Roman" w:cs="Times New Roman"/>
          <w:sz w:val="28"/>
          <w:szCs w:val="28"/>
          <w:lang w:val="en-US"/>
        </w:rPr>
      </w:pPr>
    </w:p>
    <w:p w:rsidR="00626B6D" w:rsidRPr="00616F5A" w:rsidRDefault="0033375F">
      <w:pPr>
        <w:rPr>
          <w:rFonts w:ascii="Times New Roman" w:hAnsi="Times New Roman" w:cs="Times New Roman"/>
          <w:sz w:val="28"/>
          <w:szCs w:val="28"/>
        </w:rPr>
      </w:pPr>
    </w:p>
    <w:sectPr w:rsidR="00626B6D" w:rsidRPr="00616F5A" w:rsidSect="00CC0DA9">
      <w:pgSz w:w="11909" w:h="16834" w:code="9"/>
      <w:pgMar w:top="1134" w:right="79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A"/>
    <w:rsid w:val="002B0466"/>
    <w:rsid w:val="003331F2"/>
    <w:rsid w:val="0033375F"/>
    <w:rsid w:val="00616F5A"/>
    <w:rsid w:val="008C1E3A"/>
    <w:rsid w:val="00CC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1F762-EA04-469F-BA76-F5431F09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5A"/>
    <w:pPr>
      <w:spacing w:after="0" w:line="360" w:lineRule="exac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F5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6F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16F5A"/>
    <w:rPr>
      <w:b/>
      <w:bCs/>
    </w:rPr>
  </w:style>
  <w:style w:type="character" w:styleId="Hyperlink">
    <w:name w:val="Hyperlink"/>
    <w:basedOn w:val="DefaultParagraphFont"/>
    <w:uiPriority w:val="99"/>
    <w:semiHidden/>
    <w:unhideWhenUsed/>
    <w:rsid w:val="00616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61-2018-nd-cp-co-che-mot-cua-mot-cua-lien-thong-trong-giai-quyet-thu-tuc-hanh-chinh-357427.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5A71C-4ED8-4959-9620-A9D60E484996}"/>
</file>

<file path=customXml/itemProps2.xml><?xml version="1.0" encoding="utf-8"?>
<ds:datastoreItem xmlns:ds="http://schemas.openxmlformats.org/officeDocument/2006/customXml" ds:itemID="{2B4167A8-51D3-4D8B-BC30-9330C25FA9F7}"/>
</file>

<file path=customXml/itemProps3.xml><?xml version="1.0" encoding="utf-8"?>
<ds:datastoreItem xmlns:ds="http://schemas.openxmlformats.org/officeDocument/2006/customXml" ds:itemID="{763BF533-680A-4D89-8920-92F983B8DBA9}"/>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2021-11-13T02:03:00Z</dcterms:created>
  <dcterms:modified xsi:type="dcterms:W3CDTF">2021-11-13T02:06:00Z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